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1">
      <w:pPr>
        <w:spacing w:after="0" w:line="240" w:lineRule="auto"/>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2">
      <w:pPr>
        <w:spacing w:after="0" w:line="240" w:lineRule="auto"/>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3">
      <w:pPr>
        <w:spacing w:after="0" w:line="240" w:lineRule="auto"/>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4">
      <w:pPr>
        <w:spacing w:after="0" w:line="240" w:lineRule="auto"/>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5">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HIMS Inc. offers a Product Maintenance Agreement (PMA) as</w:t>
      </w:r>
      <w:r w:rsidDel="00000000" w:rsidR="00000000" w:rsidRPr="00000000">
        <w:rPr>
          <w:rFonts w:ascii="Arial" w:cs="Arial" w:eastAsia="Arial" w:hAnsi="Arial"/>
          <w:sz w:val="20"/>
          <w:szCs w:val="20"/>
          <w:rtl w:val="0"/>
        </w:rPr>
        <w:t xml:space="preserve"> an Extended Warranty Coverage beyond the included manufacturer's warranty. </w:t>
      </w:r>
    </w:p>
    <w:p w:rsidR="00000000" w:rsidDel="00000000" w:rsidP="00000000" w:rsidRDefault="00000000" w:rsidRPr="00000000" w14:paraId="00000006">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PMA Holder Premiums: </w:t>
      </w:r>
    </w:p>
    <w:p w:rsidR="00000000" w:rsidDel="00000000" w:rsidP="00000000" w:rsidRDefault="00000000" w:rsidRPr="00000000" w14:paraId="00000009">
      <w:pPr>
        <w:spacing w:after="0" w:line="240" w:lineRule="auto"/>
        <w:contextualSpacing w:val="0"/>
        <w:rPr>
          <w:rFonts w:ascii="Arial" w:cs="Arial" w:eastAsia="Arial" w:hAnsi="Arial"/>
          <w:b w:val="1"/>
          <w:color w:val="000000"/>
          <w:sz w:val="20"/>
          <w:szCs w:val="20"/>
        </w:rPr>
      </w:pPr>
      <w:r w:rsidDel="00000000" w:rsidR="00000000" w:rsidRPr="00000000">
        <w:rPr>
          <w:rFonts w:ascii="Arial" w:cs="Arial" w:eastAsia="Arial" w:hAnsi="Arial"/>
          <w:sz w:val="20"/>
          <w:szCs w:val="20"/>
          <w:rtl w:val="0"/>
        </w:rPr>
        <w:t xml:space="preserve">• Free </w:t>
      </w:r>
      <w:r w:rsidDel="00000000" w:rsidR="00000000" w:rsidRPr="00000000">
        <w:rPr>
          <w:rFonts w:ascii="Arial" w:cs="Arial" w:eastAsia="Arial" w:hAnsi="Arial"/>
          <w:color w:val="000000"/>
          <w:sz w:val="20"/>
          <w:szCs w:val="20"/>
          <w:rtl w:val="0"/>
        </w:rPr>
        <w:t xml:space="preserve">comparable loaner unit provided during the repair of your unit</w:t>
      </w:r>
      <w:r w:rsidDel="00000000" w:rsidR="00000000" w:rsidRPr="00000000">
        <w:rPr>
          <w:rtl w:val="0"/>
        </w:rPr>
      </w:r>
    </w:p>
    <w:p w:rsidR="00000000" w:rsidDel="00000000" w:rsidP="00000000" w:rsidRDefault="00000000" w:rsidRPr="00000000" w14:paraId="0000000A">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One free Braille display cleaning per year of coverage</w:t>
      </w:r>
    </w:p>
    <w:p w:rsidR="00000000" w:rsidDel="00000000" w:rsidP="00000000" w:rsidRDefault="00000000" w:rsidRPr="00000000" w14:paraId="0000000B">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Priority repair — PMA holder units will be given rush priority over non-warranty repairs.</w:t>
      </w:r>
    </w:p>
    <w:p w:rsidR="00000000" w:rsidDel="00000000" w:rsidP="00000000" w:rsidRDefault="00000000" w:rsidRPr="00000000" w14:paraId="0000000C">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Braille Edge 40 PMA Pricing:</w:t>
      </w:r>
    </w:p>
    <w:p w:rsidR="00000000" w:rsidDel="00000000" w:rsidP="00000000" w:rsidRDefault="00000000" w:rsidRPr="00000000" w14:paraId="0000000F">
      <w:pP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Up to 3 additional years of PMA coverage is available </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Within 30 days of original product purchase: $649.00 per year</w:t>
      </w:r>
    </w:p>
    <w:p w:rsidR="00000000" w:rsidDel="00000000" w:rsidP="00000000" w:rsidRDefault="00000000" w:rsidRPr="00000000" w14:paraId="0000001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30 days: $699.00 for the first year and $649 for each additional year, if bundled</w:t>
      </w:r>
    </w:p>
    <w:p w:rsidR="00000000" w:rsidDel="00000000" w:rsidP="00000000" w:rsidRDefault="00000000" w:rsidRPr="00000000" w14:paraId="00000012">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(Contact HIMS, Inc. or your local dealer for pricing on multiple year PMA coverage.)</w:t>
      </w:r>
    </w:p>
    <w:p w:rsidR="00000000" w:rsidDel="00000000" w:rsidP="00000000" w:rsidRDefault="00000000" w:rsidRPr="00000000" w14:paraId="00000015">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HIMS Technical Support</w:t>
      </w:r>
    </w:p>
    <w:p w:rsidR="00000000" w:rsidDel="00000000" w:rsidP="00000000" w:rsidRDefault="00000000" w:rsidRPr="00000000" w14:paraId="00000016">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ab/>
        <w:t xml:space="preserve">512-837-2000 – press option 1 for Tech Support</w:t>
      </w:r>
    </w:p>
    <w:p w:rsidR="00000000" w:rsidDel="00000000" w:rsidP="00000000" w:rsidRDefault="00000000" w:rsidRPr="00000000" w14:paraId="00000017">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ab/>
      </w:r>
      <w:hyperlink r:id="rId6">
        <w:r w:rsidDel="00000000" w:rsidR="00000000" w:rsidRPr="00000000">
          <w:rPr>
            <w:rFonts w:ascii="Arial" w:cs="Arial" w:eastAsia="Arial" w:hAnsi="Arial"/>
            <w:color w:val="0563c1"/>
            <w:sz w:val="20"/>
            <w:szCs w:val="20"/>
            <w:u w:val="single"/>
            <w:rtl w:val="0"/>
          </w:rPr>
          <w:t xml:space="preserve">support@hims-inc.com</w:t>
        </w:r>
      </w:hyperlink>
      <w:r w:rsidDel="00000000" w:rsidR="00000000" w:rsidRPr="00000000">
        <w:rPr>
          <w:rtl w:val="0"/>
        </w:rPr>
      </w:r>
    </w:p>
    <w:p w:rsidR="00000000" w:rsidDel="00000000" w:rsidP="00000000" w:rsidRDefault="00000000" w:rsidRPr="00000000" w14:paraId="00000018">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ab/>
      </w:r>
    </w:p>
    <w:p w:rsidR="00000000" w:rsidDel="00000000" w:rsidP="00000000" w:rsidRDefault="00000000" w:rsidRPr="00000000" w14:paraId="00000019">
      <w:pPr>
        <w:spacing w:after="0" w:line="240" w:lineRule="auto"/>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A">
      <w:pPr>
        <w:numPr>
          <w:ilvl w:val="0"/>
          <w:numId w:val="6"/>
        </w:numPr>
        <w:spacing w:after="0" w:line="240" w:lineRule="auto"/>
        <w:ind w:left="360" w:hanging="360"/>
        <w:contextualSpacing w:val="1"/>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ELIGIBILITY - </w:t>
      </w:r>
      <w:r w:rsidDel="00000000" w:rsidR="00000000" w:rsidRPr="00000000">
        <w:rPr>
          <w:rFonts w:ascii="Arial" w:cs="Arial" w:eastAsia="Arial" w:hAnsi="Arial"/>
          <w:sz w:val="20"/>
          <w:szCs w:val="20"/>
          <w:rtl w:val="0"/>
        </w:rPr>
        <w:t xml:space="preserve">Products are eligible for PMA coverage IF:</w:t>
      </w:r>
    </w:p>
    <w:p w:rsidR="00000000" w:rsidDel="00000000" w:rsidP="00000000" w:rsidRDefault="00000000" w:rsidRPr="00000000" w14:paraId="0000001B">
      <w:pPr>
        <w:numPr>
          <w:ilvl w:val="1"/>
          <w:numId w:val="6"/>
        </w:numPr>
        <w:spacing w:after="0" w:line="24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PMA is purchased at the time of original sale. This provides seamless product protection following expiration of the original manufacturer’s warranty, or </w:t>
      </w:r>
    </w:p>
    <w:p w:rsidR="00000000" w:rsidDel="00000000" w:rsidP="00000000" w:rsidRDefault="00000000" w:rsidRPr="00000000" w14:paraId="0000001C">
      <w:pPr>
        <w:numPr>
          <w:ilvl w:val="1"/>
          <w:numId w:val="6"/>
        </w:numPr>
        <w:spacing w:after="0" w:line="24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PMA is purchased prior to the expiration of the original manufacturer’s warranty. The price of the PMA may be higher if not purchased at the time of the original sale, or </w:t>
      </w:r>
    </w:p>
    <w:p w:rsidR="00000000" w:rsidDel="00000000" w:rsidP="00000000" w:rsidRDefault="00000000" w:rsidRPr="00000000" w14:paraId="0000001D">
      <w:pPr>
        <w:numPr>
          <w:ilvl w:val="1"/>
          <w:numId w:val="6"/>
        </w:numPr>
        <w:spacing w:after="0" w:line="24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PMA is purchased for renewal prior to the expiration of a valid PMA</w:t>
      </w:r>
    </w:p>
    <w:p w:rsidR="00000000" w:rsidDel="00000000" w:rsidP="00000000" w:rsidRDefault="00000000" w:rsidRPr="00000000" w14:paraId="0000001E">
      <w:pPr>
        <w:spacing w:after="0" w:line="240" w:lineRule="auto"/>
        <w:ind w:left="720"/>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F">
      <w:pPr>
        <w:spacing w:after="0" w:line="240" w:lineRule="auto"/>
        <w:contextualSpacing w:val="0"/>
        <w:rPr>
          <w:rFonts w:ascii="Arial" w:cs="Arial" w:eastAsia="Arial" w:hAnsi="Arial"/>
          <w:color w:val="000000"/>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20">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numPr>
          <w:ilvl w:val="0"/>
          <w:numId w:val="4"/>
        </w:numPr>
        <w:spacing w:after="0" w:line="240" w:lineRule="auto"/>
        <w:ind w:left="360" w:hanging="360"/>
        <w:contextualSpacing w:val="1"/>
        <w:rPr>
          <w:rFonts w:ascii="Arial" w:cs="Arial" w:eastAsia="Arial" w:hAnsi="Arial"/>
          <w:color w:val="000000"/>
          <w:sz w:val="20"/>
          <w:szCs w:val="20"/>
          <w:u w:val="none"/>
        </w:rPr>
      </w:pPr>
      <w:r w:rsidDel="00000000" w:rsidR="00000000" w:rsidRPr="00000000">
        <w:rPr>
          <w:rFonts w:ascii="Arial" w:cs="Arial" w:eastAsia="Arial" w:hAnsi="Arial"/>
          <w:b w:val="1"/>
          <w:color w:val="000000"/>
          <w:sz w:val="20"/>
          <w:szCs w:val="20"/>
          <w:rtl w:val="0"/>
        </w:rPr>
        <w:t xml:space="preserve">TERM - </w:t>
      </w:r>
      <w:r w:rsidDel="00000000" w:rsidR="00000000" w:rsidRPr="00000000">
        <w:rPr>
          <w:rFonts w:ascii="Arial" w:cs="Arial" w:eastAsia="Arial" w:hAnsi="Arial"/>
          <w:color w:val="000000"/>
          <w:sz w:val="20"/>
          <w:szCs w:val="20"/>
          <w:rtl w:val="0"/>
        </w:rPr>
        <w:t xml:space="preserve">The Product Maintenance Agreement (PMA) is effective for ONE-year.  The effective date of the PMA is either: </w:t>
      </w:r>
      <w:r w:rsidDel="00000000" w:rsidR="00000000" w:rsidRPr="00000000">
        <w:rPr>
          <w:rtl w:val="0"/>
        </w:rPr>
      </w:r>
    </w:p>
    <w:p w:rsidR="00000000" w:rsidDel="00000000" w:rsidP="00000000" w:rsidRDefault="00000000" w:rsidRPr="00000000" w14:paraId="00000022">
      <w:pPr>
        <w:numPr>
          <w:ilvl w:val="1"/>
          <w:numId w:val="4"/>
        </w:numPr>
        <w:spacing w:after="0" w:line="240" w:lineRule="auto"/>
        <w:ind w:left="720" w:hanging="360"/>
        <w:contextualSpacing w:val="1"/>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rtl w:val="0"/>
        </w:rPr>
        <w:t xml:space="preserve">Upon the expiration of the original manufacturer's warranty, if purchased prior to the expiration of the original warranty, or </w:t>
      </w:r>
      <w:r w:rsidDel="00000000" w:rsidR="00000000" w:rsidRPr="00000000">
        <w:rPr>
          <w:rtl w:val="0"/>
        </w:rPr>
      </w:r>
    </w:p>
    <w:p w:rsidR="00000000" w:rsidDel="00000000" w:rsidP="00000000" w:rsidRDefault="00000000" w:rsidRPr="00000000" w14:paraId="00000023">
      <w:pPr>
        <w:numPr>
          <w:ilvl w:val="1"/>
          <w:numId w:val="4"/>
        </w:numPr>
        <w:spacing w:after="0" w:line="240" w:lineRule="auto"/>
        <w:ind w:left="720" w:hanging="360"/>
        <w:contextualSpacing w:val="1"/>
        <w:rPr>
          <w:rFonts w:ascii="Arial" w:cs="Arial" w:eastAsia="Arial" w:hAnsi="Arial"/>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the purchase date of the renewal of a current and up-to-date PMA</w:t>
      </w:r>
    </w:p>
    <w:p w:rsidR="00000000" w:rsidDel="00000000" w:rsidP="00000000" w:rsidRDefault="00000000" w:rsidRPr="00000000" w14:paraId="00000024">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25">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numPr>
          <w:ilvl w:val="0"/>
          <w:numId w:val="7"/>
        </w:numPr>
        <w:spacing w:after="0" w:line="240" w:lineRule="auto"/>
        <w:ind w:left="360" w:hanging="360"/>
        <w:contextualSpacing w:val="1"/>
        <w:rPr>
          <w:rFonts w:ascii="Arial" w:cs="Arial" w:eastAsia="Arial" w:hAnsi="Arial"/>
          <w:color w:val="000000"/>
          <w:sz w:val="20"/>
          <w:szCs w:val="20"/>
          <w:u w:val="none"/>
        </w:rPr>
      </w:pPr>
      <w:r w:rsidDel="00000000" w:rsidR="00000000" w:rsidRPr="00000000">
        <w:rPr>
          <w:rFonts w:ascii="Arial" w:cs="Arial" w:eastAsia="Arial" w:hAnsi="Arial"/>
          <w:b w:val="1"/>
          <w:color w:val="000000"/>
          <w:sz w:val="20"/>
          <w:szCs w:val="20"/>
          <w:rtl w:val="0"/>
        </w:rPr>
        <w:t xml:space="preserve">PRODUCT - </w:t>
      </w:r>
      <w:r w:rsidDel="00000000" w:rsidR="00000000" w:rsidRPr="00000000">
        <w:rPr>
          <w:rFonts w:ascii="Arial" w:cs="Arial" w:eastAsia="Arial" w:hAnsi="Arial"/>
          <w:color w:val="000000"/>
          <w:sz w:val="20"/>
          <w:szCs w:val="20"/>
          <w:rtl w:val="0"/>
        </w:rPr>
        <w:t xml:space="preserve">PMA coverage is available for the following HIMS products.  The Product “checked” with the serial number and effective date listed is the specific product covered under this PMA.</w:t>
      </w:r>
    </w:p>
    <w:tbl>
      <w:tblPr>
        <w:tblStyle w:val="Table1"/>
        <w:tblW w:w="102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
        <w:gridCol w:w="5050"/>
        <w:gridCol w:w="2619"/>
        <w:gridCol w:w="2253"/>
        <w:tblGridChange w:id="0">
          <w:tblGrid>
            <w:gridCol w:w="328"/>
            <w:gridCol w:w="5050"/>
            <w:gridCol w:w="2619"/>
            <w:gridCol w:w="2253"/>
          </w:tblGrid>
        </w:tblGridChange>
      </w:tblGrid>
      <w:tr>
        <w:trPr>
          <w:trHeight w:val="720" w:hRule="atLeast"/>
        </w:trPr>
        <w:tc>
          <w:tcPr/>
          <w:p w:rsidR="00000000" w:rsidDel="00000000" w:rsidP="00000000" w:rsidRDefault="00000000" w:rsidRPr="00000000" w14:paraId="00000027">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28">
            <w:pPr>
              <w:contextualSpacing w:val="0"/>
              <w:rPr>
                <w:rFonts w:ascii="Arial" w:cs="Arial" w:eastAsia="Arial" w:hAnsi="Arial"/>
              </w:rPr>
            </w:pPr>
            <w:r w:rsidDel="00000000" w:rsidR="00000000" w:rsidRPr="00000000">
              <w:rPr>
                <w:rFonts w:ascii="Arial" w:cs="Arial" w:eastAsia="Arial" w:hAnsi="Arial"/>
                <w:rtl w:val="0"/>
              </w:rPr>
              <w:t xml:space="preserve">QBraille XL, Serial Number:</w:t>
            </w:r>
          </w:p>
          <w:p w:rsidR="00000000" w:rsidDel="00000000" w:rsidP="00000000" w:rsidRDefault="00000000" w:rsidRPr="00000000" w14:paraId="00000029">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2A">
            <w:pPr>
              <w:contextualSpacing w:val="0"/>
              <w:rPr>
                <w:rFonts w:ascii="Arial" w:cs="Arial" w:eastAsia="Arial" w:hAnsi="Arial"/>
              </w:rPr>
            </w:pPr>
            <w:r w:rsidDel="00000000" w:rsidR="00000000" w:rsidRPr="00000000">
              <w:rPr>
                <w:rFonts w:ascii="Arial" w:cs="Arial" w:eastAsia="Arial" w:hAnsi="Arial"/>
                <w:rtl w:val="0"/>
              </w:rPr>
              <w:t xml:space="preserve">Effective Date: </w:t>
            </w:r>
          </w:p>
        </w:tc>
        <w:tc>
          <w:tcPr/>
          <w:p w:rsidR="00000000" w:rsidDel="00000000" w:rsidP="00000000" w:rsidRDefault="00000000" w:rsidRPr="00000000" w14:paraId="0000002B">
            <w:pPr>
              <w:contextualSpacing w:val="0"/>
              <w:rPr>
                <w:rFonts w:ascii="Arial" w:cs="Arial" w:eastAsia="Arial" w:hAnsi="Arial"/>
              </w:rPr>
            </w:pPr>
            <w:r w:rsidDel="00000000" w:rsidR="00000000" w:rsidRPr="00000000">
              <w:rPr>
                <w:rFonts w:ascii="Arial" w:cs="Arial" w:eastAsia="Arial" w:hAnsi="Arial"/>
                <w:rtl w:val="0"/>
              </w:rPr>
              <w:t xml:space="preserve">Expire Date: </w:t>
            </w:r>
          </w:p>
        </w:tc>
      </w:tr>
      <w:tr>
        <w:trPr>
          <w:trHeight w:val="720" w:hRule="atLeast"/>
        </w:trPr>
        <w:tc>
          <w:tcPr/>
          <w:p w:rsidR="00000000" w:rsidDel="00000000" w:rsidP="00000000" w:rsidRDefault="00000000" w:rsidRPr="00000000" w14:paraId="0000002C">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2D">
            <w:pPr>
              <w:contextualSpacing w:val="0"/>
              <w:rPr>
                <w:rFonts w:ascii="Arial" w:cs="Arial" w:eastAsia="Arial" w:hAnsi="Arial"/>
              </w:rPr>
            </w:pPr>
            <w:r w:rsidDel="00000000" w:rsidR="00000000" w:rsidRPr="00000000">
              <w:rPr>
                <w:rFonts w:ascii="Arial" w:cs="Arial" w:eastAsia="Arial" w:hAnsi="Arial"/>
                <w:rtl w:val="0"/>
              </w:rPr>
              <w:t xml:space="preserve">Braille Edge 40, Serial Number:</w:t>
            </w:r>
          </w:p>
          <w:p w:rsidR="00000000" w:rsidDel="00000000" w:rsidP="00000000" w:rsidRDefault="00000000" w:rsidRPr="00000000" w14:paraId="0000002E">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2F">
            <w:pPr>
              <w:contextualSpacing w:val="0"/>
              <w:rPr>
                <w:rFonts w:ascii="Arial" w:cs="Arial" w:eastAsia="Arial" w:hAnsi="Arial"/>
              </w:rPr>
            </w:pPr>
            <w:r w:rsidDel="00000000" w:rsidR="00000000" w:rsidRPr="00000000">
              <w:rPr>
                <w:rFonts w:ascii="Arial" w:cs="Arial" w:eastAsia="Arial" w:hAnsi="Arial"/>
                <w:rtl w:val="0"/>
              </w:rPr>
              <w:t xml:space="preserve">Effective Date: </w:t>
            </w:r>
          </w:p>
        </w:tc>
        <w:tc>
          <w:tcPr/>
          <w:p w:rsidR="00000000" w:rsidDel="00000000" w:rsidP="00000000" w:rsidRDefault="00000000" w:rsidRPr="00000000" w14:paraId="00000030">
            <w:pPr>
              <w:contextualSpacing w:val="0"/>
              <w:rPr>
                <w:rFonts w:ascii="Arial" w:cs="Arial" w:eastAsia="Arial" w:hAnsi="Arial"/>
              </w:rPr>
            </w:pPr>
            <w:r w:rsidDel="00000000" w:rsidR="00000000" w:rsidRPr="00000000">
              <w:rPr>
                <w:rFonts w:ascii="Arial" w:cs="Arial" w:eastAsia="Arial" w:hAnsi="Arial"/>
                <w:rtl w:val="0"/>
              </w:rPr>
              <w:t xml:space="preserve">Expire Date: </w:t>
            </w:r>
          </w:p>
        </w:tc>
      </w:tr>
    </w:tbl>
    <w:p w:rsidR="00000000" w:rsidDel="00000000" w:rsidP="00000000" w:rsidRDefault="00000000" w:rsidRPr="00000000" w14:paraId="00000031">
      <w:pPr>
        <w:spacing w:after="0" w:line="240" w:lineRule="auto"/>
        <w:contextualSpacing w:val="0"/>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32">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numPr>
          <w:ilvl w:val="0"/>
          <w:numId w:val="9"/>
        </w:numPr>
        <w:spacing w:after="0" w:line="240" w:lineRule="auto"/>
        <w:ind w:left="360"/>
        <w:contextualSpacing w:val="1"/>
        <w:rPr>
          <w:rFonts w:ascii="Arial" w:cs="Arial" w:eastAsia="Arial" w:hAnsi="Arial"/>
          <w:sz w:val="20"/>
          <w:szCs w:val="20"/>
          <w:u w:val="none"/>
        </w:rPr>
      </w:pPr>
      <w:bookmarkStart w:colFirst="0" w:colLast="0" w:name="_6e1xutqv8tlp" w:id="1"/>
      <w:bookmarkEnd w:id="1"/>
      <w:r w:rsidDel="00000000" w:rsidR="00000000" w:rsidRPr="00000000">
        <w:rPr>
          <w:rFonts w:ascii="Arial" w:cs="Arial" w:eastAsia="Arial" w:hAnsi="Arial"/>
          <w:b w:val="1"/>
          <w:sz w:val="20"/>
          <w:szCs w:val="20"/>
          <w:rtl w:val="0"/>
        </w:rPr>
        <w:t xml:space="preserve">COVERAGE - </w:t>
      </w:r>
      <w:r w:rsidDel="00000000" w:rsidR="00000000" w:rsidRPr="00000000">
        <w:rPr>
          <w:rFonts w:ascii="Arial" w:cs="Arial" w:eastAsia="Arial" w:hAnsi="Arial"/>
          <w:sz w:val="20"/>
          <w:szCs w:val="20"/>
          <w:rtl w:val="0"/>
        </w:rPr>
        <w:t xml:space="preserve">A PMA covers the following repairs:</w:t>
      </w:r>
    </w:p>
    <w:p w:rsidR="00000000" w:rsidDel="00000000" w:rsidP="00000000" w:rsidRDefault="00000000" w:rsidRPr="00000000" w14:paraId="00000035">
      <w:pPr>
        <w:numPr>
          <w:ilvl w:val="1"/>
          <w:numId w:val="9"/>
        </w:numPr>
        <w:spacing w:after="0" w:line="240" w:lineRule="auto"/>
        <w:ind w:left="1080" w:hanging="360"/>
        <w:contextualSpacing w:val="1"/>
        <w:rPr>
          <w:rFonts w:ascii="Arial" w:cs="Arial" w:eastAsia="Arial" w:hAnsi="Arial"/>
          <w:sz w:val="20"/>
          <w:szCs w:val="20"/>
          <w:u w:val="none"/>
        </w:rPr>
      </w:pPr>
      <w:bookmarkStart w:colFirst="0" w:colLast="0" w:name="_nsf6ngbc7pzo"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Extended warranty holders will receive a one-time waiver of accidental damage during the life of your product </w:t>
      </w:r>
      <w:r w:rsidDel="00000000" w:rsidR="00000000" w:rsidRPr="00000000">
        <w:rPr>
          <w:rtl w:val="0"/>
        </w:rPr>
      </w:r>
    </w:p>
    <w:p w:rsidR="00000000" w:rsidDel="00000000" w:rsidP="00000000" w:rsidRDefault="00000000" w:rsidRPr="00000000" w14:paraId="00000036">
      <w:pPr>
        <w:numPr>
          <w:ilvl w:val="1"/>
          <w:numId w:val="9"/>
        </w:numPr>
        <w:spacing w:after="0" w:line="240" w:lineRule="auto"/>
        <w:ind w:left="1080" w:hanging="360"/>
        <w:contextualSpacing w:val="1"/>
        <w:rPr>
          <w:rFonts w:ascii="Arial" w:cs="Arial" w:eastAsia="Arial" w:hAnsi="Arial"/>
          <w:sz w:val="20"/>
          <w:szCs w:val="20"/>
          <w:u w:val="none"/>
        </w:rPr>
      </w:pPr>
      <w:bookmarkStart w:colFirst="0" w:colLast="0" w:name="_45f7k8pwd3ny" w:id="3"/>
      <w:bookmarkEnd w:id="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 free braille display cleaning during the manufacturer warranty period </w:t>
      </w:r>
      <w:r w:rsidDel="00000000" w:rsidR="00000000" w:rsidRPr="00000000">
        <w:rPr>
          <w:rtl w:val="0"/>
        </w:rPr>
      </w:r>
    </w:p>
    <w:p w:rsidR="00000000" w:rsidDel="00000000" w:rsidP="00000000" w:rsidRDefault="00000000" w:rsidRPr="00000000" w14:paraId="00000037">
      <w:pPr>
        <w:numPr>
          <w:ilvl w:val="1"/>
          <w:numId w:val="9"/>
        </w:numPr>
        <w:spacing w:after="0" w:line="240" w:lineRule="auto"/>
        <w:ind w:left="1080" w:hanging="360"/>
        <w:contextualSpacing w:val="1"/>
        <w:rPr>
          <w:rFonts w:ascii="Arial" w:cs="Arial" w:eastAsia="Arial" w:hAnsi="Arial"/>
          <w:sz w:val="20"/>
          <w:szCs w:val="20"/>
          <w:u w:val="none"/>
        </w:rPr>
      </w:pPr>
      <w:bookmarkStart w:colFirst="0" w:colLast="0" w:name="_2evcet4wgkkt" w:id="4"/>
      <w:bookmarkEnd w:id="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Labor related to the repair of the product under the PMA </w:t>
      </w:r>
      <w:r w:rsidDel="00000000" w:rsidR="00000000" w:rsidRPr="00000000">
        <w:rPr>
          <w:rtl w:val="0"/>
        </w:rPr>
      </w:r>
    </w:p>
    <w:p w:rsidR="00000000" w:rsidDel="00000000" w:rsidP="00000000" w:rsidRDefault="00000000" w:rsidRPr="00000000" w14:paraId="00000038">
      <w:pPr>
        <w:numPr>
          <w:ilvl w:val="1"/>
          <w:numId w:val="9"/>
        </w:numPr>
        <w:spacing w:after="0" w:line="240" w:lineRule="auto"/>
        <w:ind w:left="1080" w:hanging="360"/>
        <w:contextualSpacing w:val="1"/>
        <w:rPr>
          <w:rFonts w:ascii="Arial" w:cs="Arial" w:eastAsia="Arial" w:hAnsi="Arial"/>
          <w:sz w:val="20"/>
          <w:szCs w:val="20"/>
          <w:u w:val="none"/>
        </w:rPr>
      </w:pPr>
      <w:bookmarkStart w:colFirst="0" w:colLast="0" w:name="_30j0zll" w:id="5"/>
      <w:bookmarkEnd w:id="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Electronic parts and most mechanical parts with the exception of the parts listed below.  A 15% discount will be offered on these parts for products under the PMA:</w:t>
      </w:r>
    </w:p>
    <w:p w:rsidR="00000000" w:rsidDel="00000000" w:rsidP="00000000" w:rsidRDefault="00000000" w:rsidRPr="00000000" w14:paraId="00000039">
      <w:pPr>
        <w:numPr>
          <w:ilvl w:val="0"/>
          <w:numId w:val="8"/>
        </w:numPr>
        <w:spacing w:after="0" w:line="240" w:lineRule="auto"/>
        <w:ind w:left="2160" w:hanging="360"/>
        <w:contextualSpacing w:val="0"/>
        <w:rPr>
          <w:color w:val="000000"/>
          <w:sz w:val="20"/>
          <w:szCs w:val="20"/>
        </w:rPr>
      </w:pPr>
      <w:r w:rsidDel="00000000" w:rsidR="00000000" w:rsidRPr="00000000">
        <w:rPr>
          <w:rFonts w:ascii="Arial" w:cs="Arial" w:eastAsia="Arial" w:hAnsi="Arial"/>
          <w:color w:val="000000"/>
          <w:sz w:val="20"/>
          <w:szCs w:val="20"/>
          <w:rtl w:val="0"/>
        </w:rPr>
        <w:t xml:space="preserve">Braille display or Braille cells</w:t>
      </w:r>
    </w:p>
    <w:p w:rsidR="00000000" w:rsidDel="00000000" w:rsidP="00000000" w:rsidRDefault="00000000" w:rsidRPr="00000000" w14:paraId="0000003A">
      <w:pPr>
        <w:numPr>
          <w:ilvl w:val="0"/>
          <w:numId w:val="8"/>
        </w:numPr>
        <w:spacing w:after="0" w:line="240" w:lineRule="auto"/>
        <w:ind w:left="2160" w:hanging="360"/>
        <w:contextualSpacing w:val="0"/>
        <w:rPr>
          <w:color w:val="000000"/>
          <w:sz w:val="20"/>
          <w:szCs w:val="20"/>
        </w:rPr>
      </w:pPr>
      <w:r w:rsidDel="00000000" w:rsidR="00000000" w:rsidRPr="00000000">
        <w:rPr>
          <w:rFonts w:ascii="Arial" w:cs="Arial" w:eastAsia="Arial" w:hAnsi="Arial"/>
          <w:color w:val="000000"/>
          <w:sz w:val="20"/>
          <w:szCs w:val="20"/>
          <w:rtl w:val="0"/>
        </w:rPr>
        <w:t xml:space="preserve">Main PCB/ PCA (main circuit board)</w:t>
      </w:r>
    </w:p>
    <w:p w:rsidR="00000000" w:rsidDel="00000000" w:rsidP="00000000" w:rsidRDefault="00000000" w:rsidRPr="00000000" w14:paraId="0000003B">
      <w:pPr>
        <w:numPr>
          <w:ilvl w:val="0"/>
          <w:numId w:val="8"/>
        </w:numPr>
        <w:spacing w:after="0" w:line="240" w:lineRule="auto"/>
        <w:ind w:left="2160" w:hanging="360"/>
        <w:contextualSpacing w:val="0"/>
        <w:rPr>
          <w:color w:val="000000"/>
          <w:sz w:val="20"/>
          <w:szCs w:val="20"/>
        </w:rPr>
      </w:pPr>
      <w:r w:rsidDel="00000000" w:rsidR="00000000" w:rsidRPr="00000000">
        <w:rPr>
          <w:rFonts w:ascii="Arial" w:cs="Arial" w:eastAsia="Arial" w:hAnsi="Arial"/>
          <w:color w:val="000000"/>
          <w:sz w:val="20"/>
          <w:szCs w:val="20"/>
          <w:rtl w:val="0"/>
        </w:rPr>
        <w:t xml:space="preserve">Battery</w:t>
      </w:r>
    </w:p>
    <w:p w:rsidR="00000000" w:rsidDel="00000000" w:rsidP="00000000" w:rsidRDefault="00000000" w:rsidRPr="00000000" w14:paraId="0000003C">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repair or replacement of any parts under the PMA is determined at the sole discretion of HIMS.</w:t>
      </w:r>
    </w:p>
    <w:p w:rsidR="00000000" w:rsidDel="00000000" w:rsidP="00000000" w:rsidRDefault="00000000" w:rsidRPr="00000000" w14:paraId="0000003D">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Coverage includes parts, labor, software updates and return shipping (via UPS Ground Service). The customer is responsible for shipment of the repair product to HIMS. A comparable loaner product is also included and will be shipped via Second Day Air Service for use during the repair period. Repair of the customer’s product will be expedited. The customer is required to return the repair product at the customer’s shipping cost, to be received at HIMS within fourteen (14) days after receipt of the loaner product. Return shipment of the repair product is via UPS Ground Service. Return of the loaner product will be via UPS Call Tag from HIMS. HIMS will require a credit card as security against non-return of the loaner product or any repairs required to the loaner product due to damage, abuse or misuse of the product.</w:t>
      </w:r>
    </w:p>
    <w:p w:rsidR="00000000" w:rsidDel="00000000" w:rsidP="00000000" w:rsidRDefault="00000000" w:rsidRPr="00000000" w14:paraId="0000003E">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numPr>
          <w:ilvl w:val="0"/>
          <w:numId w:val="1"/>
        </w:numPr>
        <w:spacing w:after="0" w:line="240" w:lineRule="auto"/>
        <w:ind w:left="360" w:hanging="360"/>
        <w:contextualSpacing w:val="1"/>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EXCEPTIONS - </w:t>
      </w:r>
      <w:r w:rsidDel="00000000" w:rsidR="00000000" w:rsidRPr="00000000">
        <w:rPr>
          <w:rFonts w:ascii="Arial" w:cs="Arial" w:eastAsia="Arial" w:hAnsi="Arial"/>
          <w:sz w:val="20"/>
          <w:szCs w:val="20"/>
          <w:rtl w:val="0"/>
        </w:rPr>
        <w:t xml:space="preserve">At the sole discretion of HIMS, PMA coverage may be voided under any of the following exceptions:</w:t>
      </w:r>
    </w:p>
    <w:p w:rsidR="00000000" w:rsidDel="00000000" w:rsidP="00000000" w:rsidRDefault="00000000" w:rsidRPr="00000000" w14:paraId="0000004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damage or abuse of the product, intentional or accidental, or</w:t>
      </w:r>
      <w:r w:rsidDel="00000000" w:rsidR="00000000" w:rsidRPr="00000000">
        <w:rPr>
          <w:rtl w:val="0"/>
        </w:rPr>
      </w:r>
    </w:p>
    <w:p w:rsidR="00000000" w:rsidDel="00000000" w:rsidP="00000000" w:rsidRDefault="00000000" w:rsidRPr="00000000" w14:paraId="0000004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Misuse or misapplication of the product for its intended usage, or</w:t>
      </w:r>
    </w:p>
    <w:p w:rsidR="00000000" w:rsidDel="00000000" w:rsidP="00000000" w:rsidRDefault="00000000" w:rsidRPr="00000000" w14:paraId="0000004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Any unauthorized repair or other evidence of tampering with the product by the user or a third party, or</w:t>
      </w:r>
    </w:p>
    <w:p w:rsidR="00000000" w:rsidDel="00000000" w:rsidP="00000000" w:rsidRDefault="00000000" w:rsidRPr="00000000" w14:paraId="0000004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modification or attempted modification of the product by the user or a third party</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the PMA is voided due to any of these exceptions, HIMS may offer the customer the opportunity to pay for necessary repairs by HIMS Repair Department at standard parts and labor charges. Thereafter, the PMA may be reinstated. However, if HIMS determines that the product will not meet factory specifications or quality certification even after repair, then the PMA will be permanently voided. HIMS will notify the customer in writing with details prior to voiding the PMA.</w:t>
      </w:r>
    </w:p>
    <w:p w:rsidR="00000000" w:rsidDel="00000000" w:rsidP="00000000" w:rsidRDefault="00000000" w:rsidRPr="00000000" w14:paraId="00000046">
      <w:pPr>
        <w:spacing w:after="0" w:line="240" w:lineRule="auto"/>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7">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numPr>
          <w:ilvl w:val="0"/>
          <w:numId w:val="5"/>
        </w:numPr>
        <w:spacing w:after="0" w:line="240" w:lineRule="auto"/>
        <w:ind w:left="360" w:hanging="360"/>
        <w:contextualSpacing w:val="1"/>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RETURN MERCHANDISE AUTHORIZATION (RMA) - </w:t>
      </w:r>
      <w:r w:rsidDel="00000000" w:rsidR="00000000" w:rsidRPr="00000000">
        <w:rPr>
          <w:rFonts w:ascii="Arial" w:cs="Arial" w:eastAsia="Arial" w:hAnsi="Arial"/>
          <w:sz w:val="20"/>
          <w:szCs w:val="20"/>
          <w:rtl w:val="0"/>
        </w:rPr>
        <w:t xml:space="preserve">In the event of a product-related problem, call or email HIMS Technical Support. After troubleshooting, if product repair is required, an RMA will be issued, along with return shipping instructions. PMA policies and procedures will be explained as pertinent to the product repair.  </w:t>
      </w:r>
    </w:p>
    <w:p w:rsidR="00000000" w:rsidDel="00000000" w:rsidP="00000000" w:rsidRDefault="00000000" w:rsidRPr="00000000" w14:paraId="00000049">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Customer Information:</w:t>
      </w:r>
    </w:p>
    <w:tbl>
      <w:tblPr>
        <w:tblStyle w:val="Table2"/>
        <w:tblW w:w="102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97"/>
        <w:gridCol w:w="5353"/>
        <w:tblGridChange w:id="0">
          <w:tblGrid>
            <w:gridCol w:w="4897"/>
            <w:gridCol w:w="5353"/>
          </w:tblGrid>
        </w:tblGridChange>
      </w:tblGrid>
      <w:tr>
        <w:trPr>
          <w:trHeight w:val="560" w:hRule="atLeast"/>
        </w:trPr>
        <w:tc>
          <w:tcPr/>
          <w:p w:rsidR="00000000" w:rsidDel="00000000" w:rsidP="00000000" w:rsidRDefault="00000000" w:rsidRPr="00000000" w14:paraId="0000004B">
            <w:pPr>
              <w:contextualSpacing w:val="0"/>
              <w:rPr>
                <w:rFonts w:ascii="Arial" w:cs="Arial" w:eastAsia="Arial" w:hAnsi="Arial"/>
              </w:rPr>
            </w:pPr>
            <w:r w:rsidDel="00000000" w:rsidR="00000000" w:rsidRPr="00000000">
              <w:rPr>
                <w:rFonts w:ascii="Arial" w:cs="Arial" w:eastAsia="Arial" w:hAnsi="Arial"/>
                <w:rtl w:val="0"/>
              </w:rPr>
              <w:t xml:space="preserve">Name: </w:t>
            </w:r>
          </w:p>
        </w:tc>
        <w:tc>
          <w:tcPr/>
          <w:p w:rsidR="00000000" w:rsidDel="00000000" w:rsidP="00000000" w:rsidRDefault="00000000" w:rsidRPr="00000000" w14:paraId="0000004C">
            <w:pPr>
              <w:contextualSpacing w:val="0"/>
              <w:rPr>
                <w:rFonts w:ascii="Arial" w:cs="Arial" w:eastAsia="Arial" w:hAnsi="Arial"/>
              </w:rPr>
            </w:pPr>
            <w:r w:rsidDel="00000000" w:rsidR="00000000" w:rsidRPr="00000000">
              <w:rPr>
                <w:rFonts w:ascii="Arial" w:cs="Arial" w:eastAsia="Arial" w:hAnsi="Arial"/>
                <w:rtl w:val="0"/>
              </w:rPr>
              <w:t xml:space="preserve">Company/Agency/School:</w:t>
            </w:r>
          </w:p>
          <w:p w:rsidR="00000000" w:rsidDel="00000000" w:rsidP="00000000" w:rsidRDefault="00000000" w:rsidRPr="00000000" w14:paraId="0000004D">
            <w:pPr>
              <w:contextualSpacing w:val="0"/>
              <w:rPr>
                <w:rFonts w:ascii="Arial" w:cs="Arial" w:eastAsia="Arial" w:hAnsi="Arial"/>
              </w:rPr>
            </w:pPr>
            <w:r w:rsidDel="00000000" w:rsidR="00000000" w:rsidRPr="00000000">
              <w:rPr>
                <w:rtl w:val="0"/>
              </w:rPr>
            </w:r>
          </w:p>
        </w:tc>
      </w:tr>
      <w:tr>
        <w:trPr>
          <w:trHeight w:val="560" w:hRule="atLeast"/>
        </w:trPr>
        <w:tc>
          <w:tcPr/>
          <w:p w:rsidR="00000000" w:rsidDel="00000000" w:rsidP="00000000" w:rsidRDefault="00000000" w:rsidRPr="00000000" w14:paraId="0000004E">
            <w:pPr>
              <w:contextualSpacing w:val="0"/>
              <w:rPr>
                <w:rFonts w:ascii="Arial" w:cs="Arial" w:eastAsia="Arial" w:hAnsi="Arial"/>
              </w:rPr>
            </w:pPr>
            <w:r w:rsidDel="00000000" w:rsidR="00000000" w:rsidRPr="00000000">
              <w:rPr>
                <w:rFonts w:ascii="Arial" w:cs="Arial" w:eastAsia="Arial" w:hAnsi="Arial"/>
                <w:rtl w:val="0"/>
              </w:rPr>
              <w:t xml:space="preserve">Phone Number: </w:t>
            </w:r>
          </w:p>
          <w:p w:rsidR="00000000" w:rsidDel="00000000" w:rsidP="00000000" w:rsidRDefault="00000000" w:rsidRPr="00000000" w14:paraId="0000004F">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50">
            <w:pPr>
              <w:contextualSpacing w:val="0"/>
              <w:rPr>
                <w:rFonts w:ascii="Arial" w:cs="Arial" w:eastAsia="Arial" w:hAnsi="Arial"/>
              </w:rPr>
            </w:pPr>
            <w:r w:rsidDel="00000000" w:rsidR="00000000" w:rsidRPr="00000000">
              <w:rPr>
                <w:rFonts w:ascii="Arial" w:cs="Arial" w:eastAsia="Arial" w:hAnsi="Arial"/>
                <w:rtl w:val="0"/>
              </w:rPr>
              <w:t xml:space="preserve">Phone Number:</w:t>
            </w:r>
          </w:p>
        </w:tc>
      </w:tr>
      <w:tr>
        <w:trPr>
          <w:trHeight w:val="560" w:hRule="atLeast"/>
        </w:trPr>
        <w:tc>
          <w:tcPr/>
          <w:p w:rsidR="00000000" w:rsidDel="00000000" w:rsidP="00000000" w:rsidRDefault="00000000" w:rsidRPr="00000000" w14:paraId="00000051">
            <w:pPr>
              <w:contextualSpacing w:val="0"/>
              <w:rPr>
                <w:rFonts w:ascii="Arial" w:cs="Arial" w:eastAsia="Arial" w:hAnsi="Arial"/>
              </w:rPr>
            </w:pPr>
            <w:r w:rsidDel="00000000" w:rsidR="00000000" w:rsidRPr="00000000">
              <w:rPr>
                <w:rFonts w:ascii="Arial" w:cs="Arial" w:eastAsia="Arial" w:hAnsi="Arial"/>
                <w:rtl w:val="0"/>
              </w:rPr>
              <w:t xml:space="preserve">Email Address:</w:t>
            </w:r>
          </w:p>
          <w:p w:rsidR="00000000" w:rsidDel="00000000" w:rsidP="00000000" w:rsidRDefault="00000000" w:rsidRPr="00000000" w14:paraId="00000052">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53">
            <w:pPr>
              <w:contextualSpacing w:val="0"/>
              <w:rPr>
                <w:rFonts w:ascii="Arial" w:cs="Arial" w:eastAsia="Arial" w:hAnsi="Arial"/>
              </w:rPr>
            </w:pPr>
            <w:r w:rsidDel="00000000" w:rsidR="00000000" w:rsidRPr="00000000">
              <w:rPr>
                <w:rFonts w:ascii="Arial" w:cs="Arial" w:eastAsia="Arial" w:hAnsi="Arial"/>
                <w:rtl w:val="0"/>
              </w:rPr>
              <w:t xml:space="preserve">Office Address:</w:t>
            </w:r>
          </w:p>
        </w:tc>
      </w:tr>
      <w:tr>
        <w:trPr>
          <w:trHeight w:val="560" w:hRule="atLeast"/>
        </w:trPr>
        <w:tc>
          <w:tcPr/>
          <w:p w:rsidR="00000000" w:rsidDel="00000000" w:rsidP="00000000" w:rsidRDefault="00000000" w:rsidRPr="00000000" w14:paraId="00000054">
            <w:pPr>
              <w:contextualSpacing w:val="0"/>
              <w:rPr>
                <w:rFonts w:ascii="Arial" w:cs="Arial" w:eastAsia="Arial" w:hAnsi="Arial"/>
              </w:rPr>
            </w:pPr>
            <w:r w:rsidDel="00000000" w:rsidR="00000000" w:rsidRPr="00000000">
              <w:rPr>
                <w:rFonts w:ascii="Arial" w:cs="Arial" w:eastAsia="Arial" w:hAnsi="Arial"/>
                <w:rtl w:val="0"/>
              </w:rPr>
              <w:t xml:space="preserve">Home Address:</w:t>
            </w:r>
          </w:p>
          <w:p w:rsidR="00000000" w:rsidDel="00000000" w:rsidP="00000000" w:rsidRDefault="00000000" w:rsidRPr="00000000" w14:paraId="00000055">
            <w:pPr>
              <w:contextualSpacing w:val="0"/>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056">
            <w:pPr>
              <w:contextualSpacing w:val="0"/>
              <w:rPr>
                <w:rFonts w:ascii="Arial" w:cs="Arial" w:eastAsia="Arial" w:hAnsi="Arial"/>
              </w:rPr>
            </w:pPr>
            <w:r w:rsidDel="00000000" w:rsidR="00000000" w:rsidRPr="00000000">
              <w:rPr>
                <w:rFonts w:ascii="Arial" w:cs="Arial" w:eastAsia="Arial" w:hAnsi="Arial"/>
                <w:rtl w:val="0"/>
              </w:rPr>
              <w:t xml:space="preserve">Office Address:</w:t>
            </w:r>
          </w:p>
        </w:tc>
      </w:tr>
      <w:tr>
        <w:trPr>
          <w:trHeight w:val="560" w:hRule="atLeast"/>
        </w:trPr>
        <w:tc>
          <w:tcPr/>
          <w:p w:rsidR="00000000" w:rsidDel="00000000" w:rsidP="00000000" w:rsidRDefault="00000000" w:rsidRPr="00000000" w14:paraId="00000057">
            <w:pPr>
              <w:contextualSpacing w:val="0"/>
              <w:rPr>
                <w:rFonts w:ascii="Arial" w:cs="Arial" w:eastAsia="Arial" w:hAnsi="Arial"/>
              </w:rPr>
            </w:pPr>
            <w:r w:rsidDel="00000000" w:rsidR="00000000" w:rsidRPr="00000000">
              <w:rPr>
                <w:rFonts w:ascii="Arial" w:cs="Arial" w:eastAsia="Arial" w:hAnsi="Arial"/>
                <w:rtl w:val="0"/>
              </w:rPr>
              <w:t xml:space="preserve">City, State &amp; Zip: </w:t>
            </w:r>
          </w:p>
          <w:p w:rsidR="00000000" w:rsidDel="00000000" w:rsidP="00000000" w:rsidRDefault="00000000" w:rsidRPr="00000000" w14:paraId="00000058">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59">
            <w:pPr>
              <w:contextualSpacing w:val="0"/>
              <w:rPr>
                <w:rFonts w:ascii="Arial" w:cs="Arial" w:eastAsia="Arial" w:hAnsi="Arial"/>
              </w:rPr>
            </w:pPr>
            <w:r w:rsidDel="00000000" w:rsidR="00000000" w:rsidRPr="00000000">
              <w:rPr>
                <w:rFonts w:ascii="Arial" w:cs="Arial" w:eastAsia="Arial" w:hAnsi="Arial"/>
                <w:rtl w:val="0"/>
              </w:rPr>
              <w:t xml:space="preserve">City, State &amp; Zip:</w:t>
            </w:r>
          </w:p>
        </w:tc>
      </w:tr>
    </w:tbl>
    <w:p w:rsidR="00000000" w:rsidDel="00000000" w:rsidP="00000000" w:rsidRDefault="00000000" w:rsidRPr="00000000" w14:paraId="0000005A">
      <w:pPr>
        <w:spacing w:after="0" w:line="24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ab/>
        <w:tab/>
        <w:tab/>
        <w:tab/>
        <w:t xml:space="preserve">     PMA05-18</w:t>
      </w:r>
    </w:p>
    <w:sectPr>
      <w:headerReference r:id="rId7" w:type="default"/>
      <w:footerReference r:id="rId8" w:type="default"/>
      <w:pgSz w:h="15840" w:w="12240"/>
      <w:pgMar w:bottom="288" w:top="720" w:left="864" w:right="864"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4616 W. Howard Lane, Suite 960, Austin, TX 78728</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 512-837-2000   Fax: 512-837-2011   </w:t>
    </w:r>
    <w:hyperlink r:id="rId1">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www.hims-inc.com</w:t>
      </w:r>
    </w:hyperlink>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*Terms are subject to change without notice. Please check our website for current PMA information.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spacing w:after="0" w:line="240" w:lineRule="auto"/>
      <w:contextualSpacing w:val="0"/>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Braille Display (QBraille XL, Braille Edge 40)</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-186689</wp:posOffset>
          </wp:positionH>
          <wp:positionV relativeFrom="paragraph">
            <wp:posOffset>-56513</wp:posOffset>
          </wp:positionV>
          <wp:extent cx="1190625" cy="486172"/>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190625" cy="486172"/>
                  </a:xfrm>
                  <a:prstGeom prst="rect"/>
                  <a:ln/>
                </pic:spPr>
              </pic:pic>
            </a:graphicData>
          </a:graphic>
        </wp:anchor>
      </w:drawing>
    </w:r>
  </w:p>
  <w:p w:rsidR="00000000" w:rsidDel="00000000" w:rsidP="00000000" w:rsidRDefault="00000000" w:rsidRPr="00000000" w14:paraId="0000005C">
    <w:pPr>
      <w:spacing w:after="0" w:line="240" w:lineRule="auto"/>
      <w:contextualSpacing w:val="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Product Maintenance Agreement (PMA)</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9">
    <w:lvl w:ilvl="0">
      <w:start w:val="4"/>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upport@hims-inc.com"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ims-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